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B00B" w14:textId="58934C78" w:rsidR="00CF55B8" w:rsidRDefault="00CF55B8" w:rsidP="00CF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b/>
          <w:bCs/>
          <w:color w:val="242424"/>
          <w:sz w:val="30"/>
          <w:szCs w:val="30"/>
          <w:shd w:val="clear" w:color="auto" w:fill="FFFFFF"/>
        </w:rPr>
        <w:t>Discurso de Abertura – X Congresso Internacional da Abit</w:t>
      </w:r>
      <w:r w:rsidRPr="00CF55B8">
        <w:rPr>
          <w:rFonts w:ascii="Arial" w:hAnsi="Arial" w:cs="Arial"/>
          <w:b/>
          <w:bCs/>
          <w:color w:val="242424"/>
          <w:sz w:val="30"/>
          <w:szCs w:val="30"/>
        </w:rPr>
        <w:br/>
      </w:r>
      <w:r w:rsidRPr="00CF55B8">
        <w:rPr>
          <w:rFonts w:ascii="Arial" w:hAnsi="Arial" w:cs="Arial"/>
          <w:b/>
          <w:bCs/>
          <w:color w:val="242424"/>
          <w:sz w:val="30"/>
          <w:szCs w:val="30"/>
          <w:shd w:val="clear" w:color="auto" w:fill="FFFFFF"/>
        </w:rPr>
        <w:t>São Paulo, 29 de outubro de 2025</w:t>
      </w:r>
      <w:r w:rsidRPr="00CF55B8">
        <w:rPr>
          <w:rFonts w:ascii="Arial" w:hAnsi="Arial" w:cs="Arial"/>
          <w:b/>
          <w:bCs/>
          <w:color w:val="242424"/>
          <w:sz w:val="30"/>
          <w:szCs w:val="30"/>
        </w:rPr>
        <w:br/>
      </w:r>
    </w:p>
    <w:p w14:paraId="07FF1D82" w14:textId="77777777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</w:p>
    <w:p w14:paraId="4C1D616F" w14:textId="25E97375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Senhoras e senhores,</w:t>
      </w:r>
    </w:p>
    <w:p w14:paraId="215703A7" w14:textId="076310BB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“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Produtividade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”,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“c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rescimento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” 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“p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rosperidade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”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. Essas palavras, que dão o tom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a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o nosso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décimo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Congresso Internacional, representam muito mais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do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que conceitos econômicos.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ão a essência do que buscamos: um futuro mais sólido, mais justo e com mais oportunidades para o nosso setor e para o nosso país. </w:t>
      </w:r>
    </w:p>
    <w:p w14:paraId="364E05A7" w14:textId="77777777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E é sobre isso que vamos falar aqui hoje.</w:t>
      </w: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Infelizmente, o Brasil convive há décadas com uma produtividade estagnada. Isso nos leva a ciclos de altos e baixos, com momentos de crescimento seguidos de períodos de baixo ou nenhum avanço, gerando instabilidade e incerteza para empresas e toda a sociedade.</w:t>
      </w:r>
    </w:p>
    <w:p w14:paraId="437DC001" w14:textId="058AB944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Para que possamos romper esse círculo vicioso, precisamos investir fortemente em vários pilares: nas pessoas e sua formação, em máquinas e equipamentos, em tecnologia, inovação, digitalização, automação e sustentabilidade. A educação de base, a infraestrutura, a redução da informalidade, a segurança jurídica e um ambiente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saudável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de negócios completam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conjunto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de fatores essenciais para o crescimento sustentado e o desenvolvimento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.</w:t>
      </w:r>
    </w:p>
    <w:p w14:paraId="2EEA2B7C" w14:textId="77777777" w:rsidR="00CF55B8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A informalidade,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um de nossos gargalos, estabelece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concorrência desleal para quem segue as regras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conspira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diretamente contra o avanço da produtividade. </w:t>
      </w:r>
    </w:p>
    <w:p w14:paraId="2BF69811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lastRenderedPageBreak/>
        <w:t xml:space="preserve">Nenhuma economia ou setor cresce de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maneira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sustentada com a maioria da força de trabalho à margem do sistema.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Porém,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para atrair os investimentos e os talentos que precisamos, também é crucial um ambiente de segurança pública.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Mas, hoje, a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criminalidade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afugenta investidores e afasta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muitos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profissionais qualificados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que buscam locais mais seguros para viver e trabalhar.</w:t>
      </w:r>
    </w:p>
    <w:p w14:paraId="56052DB6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Vejam só a dimensão do nosso desafio: a taxa de investimento do Brasil está estagnada. Ela deveria ser de, no mínimo, 25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por cento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do PIB, mas hoje não passa de 18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por cento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. Traduzindo essa diferença para a nossa realidade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, o número é assustador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: estamos deixando de investir cerca de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um trilhão e cem bilhões de reais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por ano.</w:t>
      </w:r>
    </w:p>
    <w:p w14:paraId="7A517695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Esse é o custo da nossa inércia. É o dinheiro que poderia estar construindo fábricas, gerando empregos de qualidade e impulsionando a inovação em todo o Brasil.</w:t>
      </w: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A indústria manufatureira, segundo estudo da Fiesp, investe cerca de 256 bilhões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de reais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por ano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, mas deveria quase dobrar esse volume. </w:t>
      </w:r>
    </w:p>
    <w:p w14:paraId="57C12519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No setor têxtil e de confecção, precisamos aplicar 15 bilhões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anuais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apenas para manter nossa posição atual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;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e algo acima de R$ 20 bilhões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por ano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para promover um salto maior e necessário.</w:t>
      </w:r>
    </w:p>
    <w:p w14:paraId="1FE70360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Os entraves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a esse aporte de recursos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são conhecidos: juros estruturalmente elevados, câmbio excessivamente volátil e insuficiência de mecanismos que incentivem o investimento privado. </w:t>
      </w:r>
    </w:p>
    <w:p w14:paraId="5096DE50" w14:textId="77777777" w:rsidR="00CA05D9" w:rsidRDefault="00CA05D9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</w:p>
    <w:p w14:paraId="7F68F4D9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lastRenderedPageBreak/>
        <w:t xml:space="preserve">É verdade que o governo, por meio da Nova Indústria Brasil e de instrumentos como a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D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epreciação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A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celerada, tem dado passos importantes, assim como atuado para minimizar os impactos das tarifas impostas pelos E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stados Unidos ao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Brasil.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No entanto,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nossos concorrentes internacionais estão se movendo ainda mais r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apidamente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, com investimentos maciços, o que mantém a nossa desvantagem competitiva.</w:t>
      </w:r>
    </w:p>
    <w:p w14:paraId="4F17820C" w14:textId="77777777" w:rsidR="00CA05D9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Além disso, a nova realidade geopolítica e geoeconômica abre oportunidades que só serão aproveitadas se reduzirmos o custo de fabricar no Brasil e criarmos um ambiente que valorize o empreendedor que investe, inova e toma riscos. </w:t>
      </w:r>
    </w:p>
    <w:p w14:paraId="270DFB91" w14:textId="6A70A6A6" w:rsidR="003D76CA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Nesse contexto, a concretização de acordos comerciais como os que estão em negociação com a União Europeia e a EFTA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(</w:t>
      </w:r>
      <w:r w:rsidR="00CA05D9" w:rsidRP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Associação Europeia de Livre Comércio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)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são essenciais para a maior integração do Brasil ao mundo. Mas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para que essas oportunidades sejam aproveitadas, a necessidade de investimentos em produtividade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é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ainda mais urgente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. Afinal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, ao mesmo tempo em que o mundo abre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-se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, nossa legítima defesa comercial </w:t>
      </w:r>
      <w:r w:rsidR="00CA05D9">
        <w:rPr>
          <w:rFonts w:ascii="Arial" w:hAnsi="Arial" w:cs="Arial"/>
          <w:color w:val="242424"/>
          <w:sz w:val="32"/>
          <w:szCs w:val="32"/>
          <w:shd w:val="clear" w:color="auto" w:fill="FFFFFF"/>
        </w:rPr>
        <w:t>é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necessária para que nossos avanços não sejam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atropelados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pelas exportações dos grandes excedentes industriais asiáticos em busca de mercado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.</w:t>
      </w:r>
    </w:p>
    <w:p w14:paraId="2E903DFC" w14:textId="35FB9C5F" w:rsidR="003D76CA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Para tanto, as reformas estruturais não podem parar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. P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recisamos avançar na administrativa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em uma nova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modernização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e adequação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da previdência, na redução do custo do emprego formal, na implementação plena da reforma tributária e na criação de condições para ampliar a taxa de poupança nacional, hoje insuficiente.</w:t>
      </w:r>
    </w:p>
    <w:p w14:paraId="025EE354" w14:textId="77777777" w:rsidR="003D76CA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lastRenderedPageBreak/>
        <w:t xml:space="preserve">Senhoras e senhores, </w:t>
      </w:r>
    </w:p>
    <w:p w14:paraId="2E13BBE2" w14:textId="77777777" w:rsidR="003D76CA" w:rsidRDefault="003D76CA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A</w:t>
      </w:r>
      <w:r w:rsidR="00CF55B8"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tarefa não é simples. </w:t>
      </w:r>
      <w:r>
        <w:rPr>
          <w:rFonts w:ascii="Arial" w:hAnsi="Arial" w:cs="Arial"/>
          <w:color w:val="242424"/>
          <w:sz w:val="32"/>
          <w:szCs w:val="32"/>
          <w:shd w:val="clear" w:color="auto" w:fill="FFFFFF"/>
        </w:rPr>
        <w:t>Entretanto,</w:t>
      </w:r>
      <w:r w:rsidR="00CF55B8"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não podemos nos dar ao luxo de parar. Temos que olhar para o futuro com esperança e ânimo, mas sem ingenuidade. E aqui quero deixar uma certeza: o setor têxtil e de confecção, que sempre respondeu com resiliência e capacidade de adaptação, continuará desempenhando um papel relevante no desenvolvimento do Brasil.</w:t>
      </w:r>
    </w:p>
    <w:p w14:paraId="07E0260B" w14:textId="77777777" w:rsidR="003D76CA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Que a reflexão iniciada neste congresso transforme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-se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em mobilização. Vamos sair daqui com a certeza de que a produtividade não é apenas um conceito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, mas sim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nossa ferramenta mais poderosa para construir um futuro próspero.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Sim, o desafio é imenso,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mas juntos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com ousadia, inovação e ação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,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vamos transformar o cenário e garantir o papel relevante da nossa indústria no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progresso socioeconômico 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do Brasil.</w:t>
      </w:r>
    </w:p>
    <w:p w14:paraId="647EDAB0" w14:textId="77777777" w:rsidR="003D76CA" w:rsidRDefault="00CF55B8" w:rsidP="00CF55B8">
      <w:pPr>
        <w:spacing w:line="276" w:lineRule="auto"/>
        <w:jc w:val="both"/>
        <w:rPr>
          <w:rFonts w:ascii="Arial" w:hAnsi="Arial" w:cs="Arial"/>
          <w:color w:val="242424"/>
          <w:sz w:val="32"/>
          <w:szCs w:val="32"/>
          <w:shd w:val="clear" w:color="auto" w:fill="FFFFFF"/>
        </w:rPr>
      </w:pPr>
      <w:r w:rsidRPr="00CF55B8">
        <w:rPr>
          <w:rFonts w:ascii="Arial" w:hAnsi="Arial" w:cs="Arial"/>
          <w:color w:val="242424"/>
          <w:sz w:val="32"/>
          <w:szCs w:val="32"/>
        </w:rPr>
        <w:br/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Para isso, precisamos ter a coragem para fazer acontecer tudo o que depende de nós e a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consciência de que, no exercício legítimo da democracia participativa, podemos</w:t>
      </w: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 xml:space="preserve"> 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influenciar a adoção das ações estruturais e políticas públicas necessárias ao nosso desenvolvimento.</w:t>
      </w:r>
    </w:p>
    <w:p w14:paraId="68F025AC" w14:textId="1C1AA537" w:rsidR="006E1D2B" w:rsidRPr="00CF55B8" w:rsidRDefault="00CF55B8" w:rsidP="00CF55B8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F55B8">
        <w:rPr>
          <w:rFonts w:ascii="Arial" w:hAnsi="Arial" w:cs="Arial"/>
          <w:color w:val="242424"/>
          <w:sz w:val="32"/>
          <w:szCs w:val="32"/>
          <w:shd w:val="clear" w:color="auto" w:fill="FFFFFF"/>
        </w:rPr>
        <w:t>Conto com vocês nessa missão</w:t>
      </w:r>
      <w:r w:rsidR="003D76CA">
        <w:rPr>
          <w:rFonts w:ascii="Arial" w:hAnsi="Arial" w:cs="Arial"/>
          <w:color w:val="242424"/>
          <w:sz w:val="32"/>
          <w:szCs w:val="32"/>
          <w:shd w:val="clear" w:color="auto" w:fill="FFFFFF"/>
        </w:rPr>
        <w:t>! Muito obrigado!</w:t>
      </w:r>
    </w:p>
    <w:sectPr w:rsidR="006E1D2B" w:rsidRPr="00CF5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8"/>
    <w:rsid w:val="0017214F"/>
    <w:rsid w:val="003D76CA"/>
    <w:rsid w:val="00421454"/>
    <w:rsid w:val="00650B12"/>
    <w:rsid w:val="006E1D2B"/>
    <w:rsid w:val="00CA05D9"/>
    <w:rsid w:val="00C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67B"/>
  <w15:chartTrackingRefBased/>
  <w15:docId w15:val="{9822BA8F-52BF-4A67-B7A9-1F2A4C77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Eid</dc:creator>
  <cp:keywords/>
  <dc:description/>
  <cp:lastModifiedBy>Marco Eid</cp:lastModifiedBy>
  <cp:revision>10</cp:revision>
  <dcterms:created xsi:type="dcterms:W3CDTF">2025-09-22T21:46:00Z</dcterms:created>
  <dcterms:modified xsi:type="dcterms:W3CDTF">2025-09-22T22:18:00Z</dcterms:modified>
</cp:coreProperties>
</file>